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8D82F" w14:textId="25AAD789" w:rsidR="00375BB0" w:rsidRPr="00C02CA3" w:rsidRDefault="00C66D78" w:rsidP="004E5A61">
      <w:pPr>
        <w:rPr>
          <w:rFonts w:asciiTheme="minorHAnsi" w:hAnsiTheme="minorHAnsi" w:cstheme="minorHAnsi"/>
          <w:color w:val="004D74"/>
          <w:sz w:val="28"/>
          <w:szCs w:val="28"/>
          <w:lang w:val="fr-FR"/>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r>
                              <w:rPr>
                                <w:sz w:val="32"/>
                                <w:szCs w:val="32"/>
                                <w:lang w:val="nl-BE"/>
                              </w:rPr>
                              <w:t>Texte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" filled="f" stroked="f">
                <v:textbox style="mso-fit-shape-to-text:t">
                  <w:txbxContent>
                    <w:p w14:paraId="18D20291" w14:textId="55ABE1EE" w:rsidR="00C66D78" w:rsidRPr="00C66D78" w:rsidRDefault="00F2007B">
                      <w:pPr>
                        <w:rPr>
                          <w:sz w:val="32"/>
                          <w:szCs w:val="32"/>
                          <w:lang w:val="nl-BE"/>
                        </w:rPr>
                      </w:pPr>
                      <w:r>
                        <w:rPr>
                          <w:sz w:val="32"/>
                          <w:szCs w:val="32"/>
                          <w:lang w:val="nl-BE"/>
                        </w:rPr>
                        <w:t>Texte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375BB0" w:rsidRPr="00C02CA3">
        <w:rPr>
          <w:rFonts w:asciiTheme="minorHAnsi" w:hAnsiTheme="minorHAnsi" w:cstheme="minorHAnsi"/>
          <w:color w:val="004D74"/>
          <w:sz w:val="28"/>
          <w:szCs w:val="28"/>
          <w:lang w:val="fr-FR"/>
        </w:rPr>
        <w:t>152</w:t>
      </w:r>
      <w:r w:rsidR="00C02CA3" w:rsidRPr="00C02CA3">
        <w:rPr>
          <w:rFonts w:asciiTheme="minorHAnsi" w:hAnsiTheme="minorHAnsi" w:cstheme="minorHAnsi"/>
          <w:color w:val="004D74"/>
          <w:sz w:val="28"/>
          <w:szCs w:val="28"/>
          <w:lang w:val="fr-FR"/>
        </w:rPr>
        <w:t xml:space="preserve"> </w:t>
      </w:r>
      <w:r w:rsidR="00C02CA3">
        <w:rPr>
          <w:rFonts w:asciiTheme="minorHAnsi" w:hAnsiTheme="minorHAnsi" w:cstheme="minorHAnsi"/>
          <w:color w:val="004D74"/>
          <w:sz w:val="28"/>
          <w:szCs w:val="28"/>
          <w:lang w:val="fr-FR"/>
        </w:rPr>
        <w:t>A3</w:t>
      </w:r>
      <w:r w:rsidRPr="00C02CA3">
        <w:rPr>
          <w:rFonts w:asciiTheme="minorHAnsi" w:hAnsiTheme="minorHAnsi" w:cstheme="minorHAnsi"/>
          <w:color w:val="004D74"/>
          <w:sz w:val="28"/>
          <w:szCs w:val="28"/>
          <w:lang w:val="fr-FR"/>
        </w:rPr>
        <w:t xml:space="preserve">. </w:t>
      </w:r>
      <w:r w:rsidR="00C02CA3">
        <w:rPr>
          <w:rFonts w:asciiTheme="minorHAnsi" w:hAnsiTheme="minorHAnsi" w:cstheme="minorHAnsi"/>
          <w:color w:val="004D74"/>
          <w:sz w:val="28"/>
          <w:szCs w:val="28"/>
          <w:lang w:val="fr-FR"/>
        </w:rPr>
        <w:t>BIVIO</w:t>
      </w:r>
      <w:bookmarkStart w:id="0" w:name="_Hlk10022365"/>
    </w:p>
    <w:p w14:paraId="08E7ABF3" w14:textId="160FAAD1" w:rsidR="00B60A97" w:rsidRPr="00C02CA3" w:rsidRDefault="00F144D2" w:rsidP="004E5A61">
      <w:pPr>
        <w:rPr>
          <w:rFonts w:cs="Arial"/>
          <w:i/>
          <w:szCs w:val="20"/>
          <w:lang w:val="fr-FR"/>
        </w:rPr>
      </w:pPr>
      <w:r w:rsidRPr="00C02CA3">
        <w:rPr>
          <w:rFonts w:cs="Arial"/>
          <w:i/>
          <w:szCs w:val="20"/>
          <w:lang w:val="fr-FR"/>
        </w:rPr>
        <w:t>Ce texte a été établi conformément à la structure et le style d</w:t>
      </w:r>
      <w:r w:rsidR="00C239CD" w:rsidRPr="00C02CA3">
        <w:rPr>
          <w:rFonts w:cs="Arial"/>
          <w:i/>
          <w:szCs w:val="20"/>
          <w:lang w:val="fr-FR"/>
        </w:rPr>
        <w:t>u</w:t>
      </w:r>
      <w:r w:rsidRPr="00C02CA3">
        <w:rPr>
          <w:rFonts w:cs="Arial"/>
          <w:i/>
          <w:szCs w:val="20"/>
          <w:lang w:val="fr-FR"/>
        </w:rPr>
        <w:t xml:space="preserve"> cahiers des charges de la Société Wallonne du Logement (SWL) et de la Société Public de Wallonie (</w:t>
      </w:r>
      <w:r w:rsidR="00FA5727" w:rsidRPr="00C02CA3">
        <w:rPr>
          <w:rFonts w:cs="Arial"/>
          <w:i/>
          <w:szCs w:val="20"/>
          <w:lang w:val="fr-FR"/>
        </w:rPr>
        <w:t xml:space="preserve">SPW / </w:t>
      </w:r>
      <w:r w:rsidRPr="00C02CA3">
        <w:rPr>
          <w:rFonts w:cs="Arial"/>
          <w:i/>
          <w:szCs w:val="20"/>
          <w:lang w:val="fr-FR"/>
        </w:rPr>
        <w:t>CCT-Bâtiments 2022)</w:t>
      </w:r>
      <w:r w:rsidR="00FA5727" w:rsidRPr="00C02CA3">
        <w:rPr>
          <w:rFonts w:cs="Arial"/>
          <w:i/>
          <w:szCs w:val="20"/>
          <w:lang w:val="fr-FR"/>
        </w:rPr>
        <w:t xml:space="preserve">. </w:t>
      </w:r>
      <w:r w:rsidR="00C239CD" w:rsidRPr="00C02CA3">
        <w:rPr>
          <w:rFonts w:cs="Arial"/>
          <w:i/>
          <w:szCs w:val="20"/>
          <w:lang w:val="fr-FR"/>
        </w:rPr>
        <w:t>I</w:t>
      </w:r>
      <w:r w:rsidR="00FA5727" w:rsidRPr="00C02CA3">
        <w:rPr>
          <w:rFonts w:cs="Arial"/>
          <w:i/>
          <w:szCs w:val="20"/>
          <w:lang w:val="fr-FR"/>
        </w:rPr>
        <w:t xml:space="preserve">l </w:t>
      </w:r>
      <w:r w:rsidRPr="00C02CA3">
        <w:rPr>
          <w:rFonts w:cs="Arial"/>
          <w:i/>
          <w:szCs w:val="20"/>
          <w:lang w:val="fr-FR"/>
        </w:rPr>
        <w:t>peut y être intégré, respectivement dans les rubriques 23.11 et 21.21.1.</w:t>
      </w:r>
    </w:p>
    <w:bookmarkEnd w:id="0"/>
    <w:p w14:paraId="57FB102B" w14:textId="7DF19F7A" w:rsidR="00F144D2" w:rsidRPr="00C02CA3" w:rsidRDefault="00F144D2" w:rsidP="00C66D78">
      <w:pPr>
        <w:rPr>
          <w:rFonts w:cs="Arial"/>
          <w:szCs w:val="20"/>
          <w:u w:val="single"/>
          <w:lang w:val="fr-FR"/>
        </w:rPr>
      </w:pPr>
    </w:p>
    <w:p w14:paraId="39801989" w14:textId="64EE53C5" w:rsidR="00FA5727" w:rsidRPr="00C02CA3" w:rsidRDefault="00FA5727" w:rsidP="00C66D78">
      <w:pPr>
        <w:rPr>
          <w:rFonts w:cs="Arial"/>
          <w:b/>
          <w:szCs w:val="20"/>
          <w:u w:val="single"/>
          <w:lang w:val="fr-FR"/>
        </w:rPr>
      </w:pPr>
      <w:r w:rsidRPr="00C02CA3">
        <w:rPr>
          <w:rFonts w:cs="Arial"/>
          <w:b/>
          <w:szCs w:val="20"/>
          <w:u w:val="single"/>
          <w:lang w:val="fr-FR"/>
        </w:rPr>
        <w:t>Matériau</w:t>
      </w:r>
    </w:p>
    <w:p w14:paraId="16D4B191" w14:textId="7CE77EDE" w:rsidR="00C66D78" w:rsidRPr="00C02CA3" w:rsidRDefault="0006119C" w:rsidP="00C66D78">
      <w:pPr>
        <w:rPr>
          <w:rFonts w:cs="Arial"/>
          <w:szCs w:val="20"/>
          <w:lang w:val="fr-FR"/>
        </w:rPr>
      </w:pPr>
      <w:r w:rsidRPr="00C02CA3">
        <w:rPr>
          <w:rFonts w:cs="Arial"/>
          <w:szCs w:val="20"/>
          <w:u w:val="single"/>
          <w:lang w:val="fr-FR"/>
        </w:rPr>
        <w:t>Type de produit</w:t>
      </w:r>
    </w:p>
    <w:p w14:paraId="78ACC1F8" w14:textId="3739C00A" w:rsidR="00C66D78" w:rsidRPr="00C02CA3" w:rsidRDefault="00C66D78" w:rsidP="00C66D78">
      <w:pPr>
        <w:rPr>
          <w:rFonts w:cs="Arial"/>
          <w:szCs w:val="20"/>
          <w:lang w:val="fr-FR"/>
        </w:rPr>
      </w:pPr>
      <w:r w:rsidRPr="00C02CA3">
        <w:rPr>
          <w:rFonts w:cs="Arial"/>
          <w:szCs w:val="20"/>
          <w:lang w:val="fr-FR"/>
        </w:rPr>
        <w:t xml:space="preserve">Type </w:t>
      </w:r>
      <w:r w:rsidR="0006119C" w:rsidRPr="00C02CA3">
        <w:rPr>
          <w:rFonts w:cs="Arial"/>
          <w:szCs w:val="20"/>
          <w:lang w:val="fr-FR"/>
        </w:rPr>
        <w:t>de brique</w:t>
      </w:r>
      <w:r w:rsidRPr="00C02CA3">
        <w:rPr>
          <w:rFonts w:cs="Arial"/>
          <w:szCs w:val="20"/>
          <w:lang w:val="fr-FR"/>
        </w:rPr>
        <w:t xml:space="preserve">: </w:t>
      </w:r>
      <w:r w:rsidR="0006119C" w:rsidRPr="00C02CA3">
        <w:rPr>
          <w:rFonts w:cs="Arial"/>
          <w:szCs w:val="20"/>
          <w:lang w:val="fr-FR"/>
        </w:rPr>
        <w:t>moulée</w:t>
      </w:r>
      <w:r w:rsidR="00690FD3" w:rsidRPr="00C02CA3">
        <w:rPr>
          <w:rFonts w:cs="Arial"/>
          <w:szCs w:val="20"/>
          <w:lang w:val="fr-FR"/>
        </w:rPr>
        <w:t>-</w:t>
      </w:r>
      <w:r w:rsidR="0006119C" w:rsidRPr="00C02CA3">
        <w:rPr>
          <w:rFonts w:cs="Arial"/>
          <w:szCs w:val="20"/>
          <w:lang w:val="fr-FR"/>
        </w:rPr>
        <w:t>main</w:t>
      </w:r>
    </w:p>
    <w:p w14:paraId="387A0BA8" w14:textId="6439A6AF" w:rsidR="00FE0F71" w:rsidRPr="00C02CA3" w:rsidRDefault="00F2007B" w:rsidP="00FE0F71">
      <w:pPr>
        <w:rPr>
          <w:rFonts w:cs="Arial"/>
          <w:szCs w:val="20"/>
          <w:lang w:val="fr-FR"/>
        </w:rPr>
      </w:pPr>
      <w:r w:rsidRPr="00C02CA3">
        <w:rPr>
          <w:rFonts w:cs="Arial"/>
          <w:szCs w:val="20"/>
          <w:lang w:val="fr-FR"/>
        </w:rPr>
        <w:t>Application</w:t>
      </w:r>
      <w:r w:rsidR="00FE0F71" w:rsidRPr="00C02CA3">
        <w:rPr>
          <w:rFonts w:cs="Arial"/>
          <w:szCs w:val="20"/>
          <w:lang w:val="fr-FR"/>
        </w:rPr>
        <w:t xml:space="preserve">: </w:t>
      </w:r>
      <w:r w:rsidRPr="00C02CA3">
        <w:rPr>
          <w:rFonts w:cs="Arial"/>
          <w:szCs w:val="20"/>
          <w:lang w:val="fr-FR"/>
        </w:rPr>
        <w:t>maçonnerie décorative non portante</w:t>
      </w:r>
    </w:p>
    <w:p w14:paraId="3AF087DA" w14:textId="2FE68EE6" w:rsidR="00FE0F71" w:rsidRPr="00C02CA3" w:rsidRDefault="005819CB" w:rsidP="00C66D78">
      <w:pPr>
        <w:rPr>
          <w:rFonts w:cs="Arial"/>
          <w:szCs w:val="20"/>
          <w:u w:val="single"/>
          <w:lang w:val="fr-FR"/>
        </w:rPr>
      </w:pPr>
      <w:r w:rsidRPr="00C02CA3">
        <w:rPr>
          <w:rFonts w:cs="Arial"/>
          <w:szCs w:val="20"/>
          <w:u w:val="single"/>
          <w:lang w:val="fr-FR"/>
        </w:rPr>
        <w:t>Matières premières, texture</w:t>
      </w:r>
      <w:r w:rsidR="00690FD3" w:rsidRPr="00C02CA3">
        <w:rPr>
          <w:rFonts w:cs="Arial"/>
          <w:szCs w:val="20"/>
          <w:u w:val="single"/>
          <w:lang w:val="fr-FR"/>
        </w:rPr>
        <w:t>s</w:t>
      </w:r>
      <w:r w:rsidR="00A1742A" w:rsidRPr="00C02CA3">
        <w:rPr>
          <w:rFonts w:cs="Arial"/>
          <w:szCs w:val="20"/>
          <w:u w:val="single"/>
          <w:lang w:val="fr-FR"/>
        </w:rPr>
        <w:t xml:space="preserve"> et techniques</w:t>
      </w:r>
    </w:p>
    <w:p w14:paraId="169A2D13" w14:textId="31C8CA50" w:rsidR="00C66D78" w:rsidRDefault="00F2007B" w:rsidP="00C66D78">
      <w:pPr>
        <w:rPr>
          <w:rFonts w:cs="Arial"/>
          <w:szCs w:val="20"/>
          <w:lang w:val="fr-FR"/>
        </w:rPr>
      </w:pPr>
      <w:r w:rsidRPr="005819CB">
        <w:rPr>
          <w:rFonts w:cs="Arial"/>
          <w:szCs w:val="20"/>
          <w:lang w:val="fr-FR"/>
        </w:rPr>
        <w:t>Ce produit naturel est composé d’</w:t>
      </w:r>
      <w:r w:rsidR="00375BB0">
        <w:rPr>
          <w:rFonts w:cs="Arial"/>
          <w:szCs w:val="20"/>
          <w:lang w:val="fr-FR"/>
        </w:rPr>
        <w:t>un mélange de différents types d’argile, e.a.</w:t>
      </w:r>
      <w:r w:rsidRPr="005819CB">
        <w:rPr>
          <w:rFonts w:cs="Arial"/>
          <w:szCs w:val="20"/>
          <w:lang w:val="fr-FR"/>
        </w:rPr>
        <w:t>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Kleine-Spouwen, partie de la Formation de Bilzen.</w:t>
      </w:r>
      <w:r w:rsidR="000915F0" w:rsidRPr="00C02CA3">
        <w:rPr>
          <w:rFonts w:cs="Arial"/>
          <w:szCs w:val="20"/>
          <w:lang w:val="fr-FR"/>
        </w:rPr>
        <w:t xml:space="preserve"> </w:t>
      </w:r>
      <w:r w:rsidR="0006119C" w:rsidRPr="0006119C">
        <w:rPr>
          <w:rFonts w:cs="Arial"/>
          <w:szCs w:val="20"/>
          <w:lang w:val="fr-FR"/>
        </w:rPr>
        <w:t xml:space="preserve">La forme de la brique provient de son procédé de production moulée-main, par lequel chaque brique est moulée individuellement en jetant une boule d’argile dans un moule préalablement sablé. </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77777777" w:rsidR="00A1742A" w:rsidRPr="00A1742A" w:rsidRDefault="00A1742A" w:rsidP="00A1742A">
      <w:pPr>
        <w:rPr>
          <w:rFonts w:cs="Arial"/>
          <w:szCs w:val="20"/>
          <w:lang w:val="fr-FR"/>
        </w:rPr>
      </w:pPr>
      <w:r w:rsidRPr="00A1742A">
        <w:rPr>
          <w:rFonts w:cs="Arial"/>
          <w:szCs w:val="20"/>
          <w:lang w:val="fr-FR"/>
        </w:rPr>
        <w:t>Apparence: nuancée</w:t>
      </w:r>
    </w:p>
    <w:p w14:paraId="7E3ECFB4" w14:textId="73F276F0" w:rsidR="00C66D78" w:rsidRPr="00C02CA3" w:rsidRDefault="00A1742A" w:rsidP="00BD1E45">
      <w:pPr>
        <w:rPr>
          <w:rFonts w:cs="Arial"/>
          <w:szCs w:val="20"/>
          <w:lang w:val="fr-FR"/>
        </w:rPr>
      </w:pPr>
      <w:r w:rsidRPr="00C02CA3">
        <w:rPr>
          <w:rFonts w:cs="Arial"/>
          <w:szCs w:val="20"/>
          <w:lang w:val="fr-FR"/>
        </w:rPr>
        <w:t>Couleur</w:t>
      </w:r>
      <w:r w:rsidR="00C66D78" w:rsidRPr="00C02CA3">
        <w:rPr>
          <w:rFonts w:cs="Arial"/>
          <w:szCs w:val="20"/>
          <w:lang w:val="fr-FR"/>
        </w:rPr>
        <w:t>:</w:t>
      </w:r>
      <w:r w:rsidR="00BD1E45" w:rsidRPr="00C02CA3">
        <w:rPr>
          <w:rFonts w:cs="Arial"/>
          <w:szCs w:val="20"/>
          <w:lang w:val="fr-FR"/>
        </w:rPr>
        <w:t xml:space="preserve">   - </w:t>
      </w:r>
      <w:r w:rsidRPr="00C02CA3">
        <w:rPr>
          <w:rFonts w:cs="Arial"/>
          <w:szCs w:val="20"/>
          <w:lang w:val="fr-FR"/>
        </w:rPr>
        <w:t>Couleur principale</w:t>
      </w:r>
      <w:r w:rsidR="00C66D78" w:rsidRPr="00C02CA3">
        <w:rPr>
          <w:rFonts w:cs="Arial"/>
          <w:szCs w:val="20"/>
          <w:lang w:val="fr-FR"/>
        </w:rPr>
        <w:t>:</w:t>
      </w:r>
      <w:r w:rsidR="00110FFB" w:rsidRPr="00C02CA3">
        <w:rPr>
          <w:rFonts w:cs="Arial"/>
          <w:szCs w:val="20"/>
          <w:lang w:val="fr-FR"/>
        </w:rPr>
        <w:t xml:space="preserve"> </w:t>
      </w:r>
      <w:r w:rsidR="00375BB0" w:rsidRPr="00C02CA3">
        <w:rPr>
          <w:rFonts w:cs="Arial"/>
          <w:szCs w:val="20"/>
          <w:lang w:val="fr-FR"/>
        </w:rPr>
        <w:t>gris</w:t>
      </w:r>
    </w:p>
    <w:p w14:paraId="54AA7122" w14:textId="7EDD6D9E" w:rsidR="007B693F" w:rsidRPr="00C02CA3" w:rsidRDefault="00BD1E45" w:rsidP="00C66D78">
      <w:pPr>
        <w:rPr>
          <w:rFonts w:cs="Arial"/>
          <w:szCs w:val="20"/>
          <w:lang w:val="fr-FR"/>
        </w:rPr>
      </w:pPr>
      <w:r w:rsidRPr="00C02CA3">
        <w:rPr>
          <w:rFonts w:cs="Arial"/>
          <w:szCs w:val="20"/>
          <w:lang w:val="fr-FR"/>
        </w:rPr>
        <w:t xml:space="preserve">            </w:t>
      </w:r>
      <w:r w:rsidR="00A1742A" w:rsidRPr="00C02CA3">
        <w:rPr>
          <w:rFonts w:cs="Arial"/>
          <w:szCs w:val="20"/>
          <w:lang w:val="fr-FR"/>
        </w:rPr>
        <w:t xml:space="preserve">    </w:t>
      </w:r>
      <w:r w:rsidR="00F87F9A" w:rsidRPr="00C02CA3">
        <w:rPr>
          <w:rFonts w:cs="Arial"/>
          <w:szCs w:val="20"/>
          <w:lang w:val="fr-FR"/>
        </w:rPr>
        <w:t xml:space="preserve"> </w:t>
      </w:r>
      <w:r w:rsidRPr="00C02CA3">
        <w:rPr>
          <w:rFonts w:cs="Arial"/>
          <w:szCs w:val="20"/>
          <w:lang w:val="fr-FR"/>
        </w:rPr>
        <w:t xml:space="preserve">- </w:t>
      </w:r>
      <w:r w:rsidR="00A1742A" w:rsidRPr="00C02CA3">
        <w:rPr>
          <w:rFonts w:cs="Arial"/>
          <w:szCs w:val="20"/>
          <w:lang w:val="fr-FR"/>
        </w:rPr>
        <w:t>Description</w:t>
      </w:r>
      <w:r w:rsidR="00C66D78" w:rsidRPr="00C02CA3">
        <w:rPr>
          <w:rFonts w:cs="Arial"/>
          <w:szCs w:val="20"/>
          <w:lang w:val="fr-FR"/>
        </w:rPr>
        <w:t xml:space="preserve">: </w:t>
      </w:r>
      <w:r w:rsidR="00375BB0" w:rsidRPr="00C02CA3">
        <w:rPr>
          <w:rFonts w:cs="Arial"/>
          <w:szCs w:val="20"/>
          <w:lang w:val="fr-FR"/>
        </w:rPr>
        <w:t>gris clair</w:t>
      </w:r>
      <w:r w:rsidR="00C4520F">
        <w:rPr>
          <w:rFonts w:cs="Arial"/>
          <w:szCs w:val="20"/>
          <w:lang w:val="fr-FR"/>
        </w:rPr>
        <w:t xml:space="preserve"> à beige</w:t>
      </w:r>
      <w:r w:rsidR="00110FFB" w:rsidRPr="00C02CA3">
        <w:rPr>
          <w:rFonts w:cs="Arial"/>
          <w:szCs w:val="20"/>
          <w:lang w:val="fr-FR"/>
        </w:rPr>
        <w:t xml:space="preserve"> </w:t>
      </w:r>
      <w:r w:rsidR="00A1742A" w:rsidRPr="00C02CA3">
        <w:rPr>
          <w:rFonts w:cs="Arial"/>
          <w:szCs w:val="20"/>
          <w:lang w:val="fr-FR"/>
        </w:rPr>
        <w:t xml:space="preserve">avec </w:t>
      </w:r>
      <w:r w:rsidR="00E965D6" w:rsidRPr="00C02CA3">
        <w:rPr>
          <w:rFonts w:cs="Arial"/>
          <w:szCs w:val="20"/>
          <w:lang w:val="fr-FR"/>
        </w:rPr>
        <w:t xml:space="preserve">des </w:t>
      </w:r>
      <w:r w:rsidR="00A1742A" w:rsidRPr="00C02CA3">
        <w:rPr>
          <w:rFonts w:cs="Arial"/>
          <w:szCs w:val="20"/>
          <w:lang w:val="fr-FR"/>
        </w:rPr>
        <w:t>nuance</w:t>
      </w:r>
      <w:r w:rsidR="00E965D6" w:rsidRPr="00C02CA3">
        <w:rPr>
          <w:rFonts w:cs="Arial"/>
          <w:szCs w:val="20"/>
          <w:lang w:val="fr-FR"/>
        </w:rPr>
        <w:t xml:space="preserve">s </w:t>
      </w:r>
      <w:r w:rsidR="00C4520F">
        <w:rPr>
          <w:rFonts w:cs="Arial"/>
          <w:szCs w:val="20"/>
          <w:lang w:val="fr-FR"/>
        </w:rPr>
        <w:t>en blanc et gris foncé</w:t>
      </w:r>
    </w:p>
    <w:p w14:paraId="79846762" w14:textId="246F9A34" w:rsidR="00375BB0" w:rsidRPr="00C02CA3" w:rsidRDefault="00C66D78" w:rsidP="00375BB0">
      <w:pPr>
        <w:rPr>
          <w:rFonts w:cs="Arial"/>
          <w:szCs w:val="20"/>
          <w:lang w:val="fr-FR"/>
        </w:rPr>
      </w:pPr>
      <w:r w:rsidRPr="00C02CA3">
        <w:rPr>
          <w:rFonts w:cs="Arial"/>
          <w:szCs w:val="20"/>
          <w:lang w:val="fr-FR"/>
        </w:rPr>
        <w:t xml:space="preserve">Format </w:t>
      </w:r>
      <w:r w:rsidR="00A1742A" w:rsidRPr="00C02CA3">
        <w:rPr>
          <w:rFonts w:cs="Arial"/>
          <w:szCs w:val="20"/>
          <w:lang w:val="fr-FR"/>
        </w:rPr>
        <w:t>de la brique</w:t>
      </w:r>
      <w:r w:rsidR="00F87F9A" w:rsidRPr="00C02CA3">
        <w:rPr>
          <w:rFonts w:cs="Arial"/>
          <w:szCs w:val="20"/>
          <w:lang w:val="fr-FR"/>
        </w:rPr>
        <w:t xml:space="preserve"> (Lx</w:t>
      </w:r>
      <w:r w:rsidR="00A1742A" w:rsidRPr="00C02CA3">
        <w:rPr>
          <w:rFonts w:cs="Arial"/>
          <w:szCs w:val="20"/>
          <w:lang w:val="fr-FR"/>
        </w:rPr>
        <w:t>P</w:t>
      </w:r>
      <w:r w:rsidR="00F87F9A" w:rsidRPr="00C02CA3">
        <w:rPr>
          <w:rFonts w:cs="Arial"/>
          <w:szCs w:val="20"/>
          <w:lang w:val="fr-FR"/>
        </w:rPr>
        <w:t>xH)</w:t>
      </w:r>
      <w:r w:rsidRPr="00C02CA3">
        <w:rPr>
          <w:rFonts w:cs="Arial"/>
          <w:szCs w:val="20"/>
          <w:lang w:val="fr-FR"/>
        </w:rPr>
        <w:t>:</w:t>
      </w:r>
      <w:r w:rsidR="00110FFB" w:rsidRPr="00C02CA3">
        <w:rPr>
          <w:rFonts w:cs="Arial"/>
          <w:szCs w:val="20"/>
          <w:lang w:val="fr-FR"/>
        </w:rPr>
        <w:t xml:space="preserve"> </w:t>
      </w:r>
      <w:r w:rsidR="007C5B78" w:rsidRPr="00C02CA3">
        <w:rPr>
          <w:rFonts w:cs="Arial"/>
          <w:szCs w:val="20"/>
          <w:lang w:val="fr-FR"/>
        </w:rPr>
        <w:t>W</w:t>
      </w:r>
      <w:r w:rsidR="003D50BE" w:rsidRPr="00C02CA3">
        <w:rPr>
          <w:rFonts w:cs="Arial"/>
          <w:szCs w:val="20"/>
          <w:lang w:val="fr-FR"/>
        </w:rPr>
        <w:t xml:space="preserve">F </w:t>
      </w:r>
      <w:r w:rsidRPr="00C02CA3">
        <w:rPr>
          <w:rFonts w:cs="Arial"/>
          <w:szCs w:val="20"/>
          <w:lang w:val="fr-FR"/>
        </w:rPr>
        <w:t>±</w:t>
      </w:r>
      <w:r w:rsidR="006C395E" w:rsidRPr="00C02CA3">
        <w:rPr>
          <w:rFonts w:cs="Arial"/>
          <w:szCs w:val="20"/>
          <w:lang w:val="fr-FR"/>
        </w:rPr>
        <w:t xml:space="preserve"> </w:t>
      </w:r>
      <w:r w:rsidRPr="00C02CA3">
        <w:rPr>
          <w:rFonts w:cs="Arial"/>
          <w:szCs w:val="20"/>
          <w:lang w:val="fr-FR"/>
        </w:rPr>
        <w:t xml:space="preserve">210 x 100 x </w:t>
      </w:r>
      <w:r w:rsidR="006E353D" w:rsidRPr="00C02CA3">
        <w:rPr>
          <w:rFonts w:cs="Arial"/>
          <w:szCs w:val="20"/>
          <w:lang w:val="fr-FR"/>
        </w:rPr>
        <w:t>50</w:t>
      </w:r>
      <w:r w:rsidR="006C395E" w:rsidRPr="00C02CA3">
        <w:rPr>
          <w:rFonts w:cs="Arial"/>
          <w:szCs w:val="20"/>
          <w:lang w:val="fr-FR"/>
        </w:rPr>
        <w:t xml:space="preserve"> </w:t>
      </w:r>
      <w:r w:rsidRPr="00C02CA3">
        <w:rPr>
          <w:rFonts w:cs="Arial"/>
          <w:szCs w:val="20"/>
          <w:lang w:val="fr-FR"/>
        </w:rPr>
        <w:t>mm</w:t>
      </w:r>
      <w:r w:rsidR="00325A04" w:rsidRPr="00C02CA3">
        <w:rPr>
          <w:rFonts w:cs="Arial"/>
          <w:szCs w:val="20"/>
          <w:lang w:val="fr-FR"/>
        </w:rPr>
        <w:t xml:space="preserve"> </w:t>
      </w:r>
      <w:r w:rsidR="00375BB0" w:rsidRPr="00C02CA3">
        <w:rPr>
          <w:rFonts w:cs="Arial"/>
          <w:szCs w:val="20"/>
          <w:lang w:val="fr-FR"/>
        </w:rPr>
        <w:t xml:space="preserve">/ </w:t>
      </w:r>
      <w:r w:rsidR="00651C36" w:rsidRPr="00C02CA3">
        <w:rPr>
          <w:rFonts w:cs="Arial"/>
          <w:szCs w:val="20"/>
          <w:lang w:val="fr-FR"/>
        </w:rPr>
        <w:t>WF</w:t>
      </w:r>
      <w:r w:rsidR="00651C36">
        <w:rPr>
          <w:rFonts w:cs="Arial"/>
          <w:szCs w:val="20"/>
          <w:lang w:val="fr-FR"/>
        </w:rPr>
        <w:t>-S</w:t>
      </w:r>
      <w:r w:rsidR="00651C36" w:rsidRPr="00C02CA3">
        <w:rPr>
          <w:rFonts w:cs="Arial"/>
          <w:szCs w:val="20"/>
          <w:lang w:val="fr-FR"/>
        </w:rPr>
        <w:t xml:space="preserve"> ± 210 x </w:t>
      </w:r>
      <w:r w:rsidR="00651C36">
        <w:rPr>
          <w:rFonts w:cs="Arial"/>
          <w:szCs w:val="20"/>
          <w:lang w:val="fr-FR"/>
        </w:rPr>
        <w:t>72</w:t>
      </w:r>
      <w:r w:rsidR="00651C36" w:rsidRPr="00C02CA3">
        <w:rPr>
          <w:rFonts w:cs="Arial"/>
          <w:szCs w:val="20"/>
          <w:lang w:val="fr-FR"/>
        </w:rPr>
        <w:t xml:space="preserve"> x 50 mm </w:t>
      </w:r>
      <w:r w:rsidR="00651C36">
        <w:rPr>
          <w:rFonts w:cs="Arial"/>
          <w:szCs w:val="20"/>
          <w:lang w:val="fr-FR"/>
        </w:rPr>
        <w:t xml:space="preserve">/ </w:t>
      </w:r>
      <w:r w:rsidR="00375BB0" w:rsidRPr="00C02CA3">
        <w:rPr>
          <w:rFonts w:cs="Arial"/>
          <w:szCs w:val="20"/>
          <w:lang w:val="fr-FR"/>
        </w:rPr>
        <w:t xml:space="preserve">DF ± 215 x 100 x 65 mm </w:t>
      </w:r>
      <w:r w:rsidR="00D11ABF">
        <w:rPr>
          <w:rFonts w:cs="Arial"/>
          <w:szCs w:val="20"/>
          <w:lang w:val="fr-FR"/>
        </w:rPr>
        <w:t xml:space="preserve"> </w:t>
      </w:r>
      <w:r w:rsidR="00375BB0" w:rsidRPr="00C02CA3">
        <w:rPr>
          <w:rFonts w:cs="Arial"/>
          <w:i/>
          <w:szCs w:val="20"/>
          <w:lang w:val="fr-FR"/>
        </w:rPr>
        <w:t>(supprimer ce qui ne convient pas)</w:t>
      </w:r>
    </w:p>
    <w:p w14:paraId="401EA02E" w14:textId="51C1280A" w:rsidR="006C395E" w:rsidRPr="00C02CA3" w:rsidRDefault="006C395E" w:rsidP="00E965D6">
      <w:pPr>
        <w:rPr>
          <w:rFonts w:cs="Arial"/>
          <w:szCs w:val="20"/>
          <w:lang w:val="fr-FR"/>
        </w:rPr>
      </w:pPr>
    </w:p>
    <w:p w14:paraId="3054B54B" w14:textId="282EA02E" w:rsidR="00C66D78" w:rsidRPr="00C02CA3" w:rsidRDefault="00B7007A" w:rsidP="00C66D78">
      <w:pPr>
        <w:rPr>
          <w:rFonts w:cs="Arial"/>
          <w:szCs w:val="20"/>
          <w:lang w:val="fr-FR"/>
        </w:rPr>
      </w:pPr>
      <w:r w:rsidRPr="00C02CA3">
        <w:rPr>
          <w:rFonts w:cs="Arial"/>
          <w:szCs w:val="20"/>
          <w:lang w:val="fr-FR"/>
        </w:rPr>
        <w:t xml:space="preserve">Critères de performance essentielles selon </w:t>
      </w:r>
      <w:r w:rsidR="00FE0F71" w:rsidRPr="00C02CA3">
        <w:rPr>
          <w:rFonts w:cs="Arial"/>
          <w:szCs w:val="20"/>
          <w:lang w:val="fr-FR"/>
        </w:rPr>
        <w:t xml:space="preserve">CE </w:t>
      </w:r>
      <w:r w:rsidR="00C66D78" w:rsidRPr="00C02CA3">
        <w:rPr>
          <w:rFonts w:cs="Arial"/>
          <w:szCs w:val="20"/>
          <w:lang w:val="fr-FR"/>
        </w:rPr>
        <w:t>EN 771-1:</w:t>
      </w:r>
    </w:p>
    <w:p w14:paraId="3CBBDE4E" w14:textId="6741EE29" w:rsidR="00C66D78" w:rsidRPr="00C02CA3" w:rsidRDefault="00B7007A" w:rsidP="00B1542E">
      <w:pPr>
        <w:pStyle w:val="Lijstalinea"/>
        <w:numPr>
          <w:ilvl w:val="0"/>
          <w:numId w:val="2"/>
        </w:numPr>
        <w:rPr>
          <w:rFonts w:cs="Arial"/>
          <w:szCs w:val="20"/>
          <w:lang w:val="fr-FR"/>
        </w:rPr>
      </w:pPr>
      <w:r w:rsidRPr="00C02CA3">
        <w:rPr>
          <w:rFonts w:cs="Arial"/>
          <w:szCs w:val="20"/>
          <w:lang w:val="fr-FR"/>
        </w:rPr>
        <w:t xml:space="preserve">résistance moyenne à la compression </w:t>
      </w:r>
      <w:r w:rsidR="00C66D78" w:rsidRPr="00C02CA3">
        <w:rPr>
          <w:rFonts w:cs="Arial"/>
          <w:szCs w:val="20"/>
          <w:lang w:val="fr-FR"/>
        </w:rPr>
        <w:t xml:space="preserve">: </w:t>
      </w:r>
      <w:r w:rsidR="009563D7" w:rsidRPr="00C02CA3">
        <w:rPr>
          <w:rFonts w:cs="Arial"/>
          <w:szCs w:val="20"/>
          <w:lang w:val="fr-FR"/>
        </w:rPr>
        <w:t>≥</w:t>
      </w:r>
      <w:r w:rsidR="00C66D78" w:rsidRPr="00C02CA3">
        <w:rPr>
          <w:rFonts w:cs="Arial"/>
          <w:szCs w:val="20"/>
          <w:lang w:val="fr-FR"/>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catégorie de tolérances dimensionnelles</w:t>
      </w:r>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catégorie de tolérances dimensionnelles</w:t>
      </w:r>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r>
        <w:rPr>
          <w:rFonts w:cs="Arial"/>
          <w:szCs w:val="20"/>
        </w:rPr>
        <w:t>stabilité dimensionnelle</w:t>
      </w:r>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r w:rsidRPr="00B7007A">
        <w:rPr>
          <w:rFonts w:cs="Arial"/>
          <w:szCs w:val="20"/>
          <w:lang w:val="en-US"/>
        </w:rPr>
        <w:t>réaction au feu</w:t>
      </w:r>
      <w:r w:rsidR="00C66D78" w:rsidRPr="00B7007A">
        <w:rPr>
          <w:rFonts w:cs="Arial"/>
          <w:szCs w:val="20"/>
          <w:lang w:val="en-US"/>
        </w:rPr>
        <w:t>:</w:t>
      </w:r>
      <w:r>
        <w:rPr>
          <w:rFonts w:cs="Arial"/>
          <w:szCs w:val="20"/>
          <w:lang w:val="en-US"/>
        </w:rPr>
        <w:t xml:space="preserve"> C</w:t>
      </w:r>
      <w:r w:rsidR="00C66D78" w:rsidRPr="00B7007A">
        <w:rPr>
          <w:rFonts w:cs="Arial"/>
          <w:szCs w:val="20"/>
          <w:lang w:val="en-US"/>
        </w:rPr>
        <w:t xml:space="preserve">lasse A1 </w:t>
      </w:r>
    </w:p>
    <w:p w14:paraId="6CEB0EF4" w14:textId="239A9BD3" w:rsidR="00C66D78" w:rsidRPr="00B1542E" w:rsidRDefault="00B7007A" w:rsidP="00B1542E">
      <w:pPr>
        <w:pStyle w:val="Lijstalinea"/>
        <w:numPr>
          <w:ilvl w:val="0"/>
          <w:numId w:val="2"/>
        </w:numPr>
        <w:rPr>
          <w:rFonts w:cs="Arial"/>
          <w:szCs w:val="20"/>
        </w:rPr>
      </w:pPr>
      <w:r>
        <w:rPr>
          <w:rFonts w:cs="Arial"/>
          <w:szCs w:val="20"/>
        </w:rPr>
        <w:t>résistance au gel/dégel</w:t>
      </w:r>
      <w:r w:rsidR="00C66D78" w:rsidRPr="00B1542E">
        <w:rPr>
          <w:rFonts w:cs="Arial"/>
          <w:szCs w:val="20"/>
        </w:rPr>
        <w:t>: F2</w:t>
      </w:r>
      <w:r w:rsidR="00B1542E" w:rsidRPr="00B1542E">
        <w:rPr>
          <w:rFonts w:cs="Arial"/>
          <w:szCs w:val="20"/>
        </w:rPr>
        <w:t xml:space="preserve"> </w:t>
      </w:r>
    </w:p>
    <w:p w14:paraId="10A995C3" w14:textId="258D8832" w:rsidR="00C66D78" w:rsidRPr="00B1542E" w:rsidRDefault="00B7007A" w:rsidP="00B1542E">
      <w:pPr>
        <w:pStyle w:val="Lijstalinea"/>
        <w:numPr>
          <w:ilvl w:val="0"/>
          <w:numId w:val="2"/>
        </w:numPr>
        <w:rPr>
          <w:rFonts w:cs="Arial"/>
          <w:szCs w:val="20"/>
        </w:rPr>
      </w:pPr>
      <w:r>
        <w:rPr>
          <w:rFonts w:cs="Arial"/>
          <w:szCs w:val="20"/>
        </w:rPr>
        <w:t>absorption d’eau:</w:t>
      </w:r>
      <w:r w:rsidR="00C66D78" w:rsidRPr="00B1542E">
        <w:rPr>
          <w:rFonts w:cs="Arial"/>
          <w:szCs w:val="20"/>
        </w:rPr>
        <w:t xml:space="preserve"> ≤ </w:t>
      </w:r>
      <w:r w:rsidR="00375BB0">
        <w:rPr>
          <w:rFonts w:cs="Arial"/>
          <w:szCs w:val="20"/>
        </w:rPr>
        <w:t>15</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C02CA3" w:rsidRDefault="00B7007A" w:rsidP="00B1542E">
      <w:pPr>
        <w:pStyle w:val="Lijstalinea"/>
        <w:numPr>
          <w:ilvl w:val="0"/>
          <w:numId w:val="2"/>
        </w:numPr>
        <w:rPr>
          <w:rFonts w:cs="Arial"/>
          <w:szCs w:val="20"/>
          <w:lang w:val="fr-FR"/>
        </w:rPr>
      </w:pPr>
      <w:r w:rsidRPr="00C02CA3">
        <w:rPr>
          <w:rFonts w:cs="Arial"/>
          <w:szCs w:val="20"/>
          <w:lang w:val="fr-FR"/>
        </w:rPr>
        <w:t>perméabilité à la vapeur d’eau</w:t>
      </w:r>
      <w:r w:rsidR="00C66D78" w:rsidRPr="00C02CA3">
        <w:rPr>
          <w:rFonts w:cs="Arial"/>
          <w:szCs w:val="20"/>
          <w:lang w:val="fr-FR"/>
        </w:rPr>
        <w:t xml:space="preserve">: 5/10 </w:t>
      </w:r>
    </w:p>
    <w:p w14:paraId="562D397A" w14:textId="1FAAED66" w:rsidR="00C66D78" w:rsidRPr="00C02CA3" w:rsidRDefault="00B7007A" w:rsidP="00B1542E">
      <w:pPr>
        <w:pStyle w:val="Lijstalinea"/>
        <w:numPr>
          <w:ilvl w:val="0"/>
          <w:numId w:val="2"/>
        </w:numPr>
        <w:rPr>
          <w:rFonts w:cs="Arial"/>
          <w:szCs w:val="20"/>
          <w:lang w:val="fr-FR"/>
        </w:rPr>
      </w:pPr>
      <w:r w:rsidRPr="00C02CA3">
        <w:rPr>
          <w:rFonts w:cs="Arial"/>
          <w:szCs w:val="20"/>
          <w:lang w:val="fr-FR"/>
        </w:rPr>
        <w:t>teneur en sels solubles actifs</w:t>
      </w:r>
      <w:r w:rsidR="00C66D78" w:rsidRPr="00C02CA3">
        <w:rPr>
          <w:rFonts w:cs="Arial"/>
          <w:szCs w:val="20"/>
          <w:lang w:val="fr-FR"/>
        </w:rPr>
        <w:t xml:space="preserve">: S2 </w:t>
      </w:r>
    </w:p>
    <w:p w14:paraId="47EE9F44" w14:textId="2299B015" w:rsidR="009563D7" w:rsidRPr="00C02CA3" w:rsidRDefault="00B7007A" w:rsidP="009563D7">
      <w:pPr>
        <w:pStyle w:val="Lijstalinea"/>
        <w:numPr>
          <w:ilvl w:val="0"/>
          <w:numId w:val="2"/>
        </w:numPr>
        <w:rPr>
          <w:rFonts w:cs="Arial"/>
          <w:szCs w:val="20"/>
          <w:lang w:val="fr-FR"/>
        </w:rPr>
      </w:pPr>
      <w:r w:rsidRPr="00C02CA3">
        <w:rPr>
          <w:rFonts w:cs="Arial"/>
          <w:szCs w:val="20"/>
          <w:lang w:val="fr-FR"/>
        </w:rPr>
        <w:t>conductivité thermique équivalente</w:t>
      </w:r>
      <w:r w:rsidR="00C66D78" w:rsidRPr="00C02CA3">
        <w:rPr>
          <w:rFonts w:cs="Arial"/>
          <w:szCs w:val="20"/>
          <w:lang w:val="fr-FR"/>
        </w:rPr>
        <w:t xml:space="preserve">: </w:t>
      </w:r>
      <w:r w:rsidR="009563D7" w:rsidRPr="00C02CA3">
        <w:rPr>
          <w:rFonts w:cs="Arial"/>
          <w:szCs w:val="20"/>
          <w:lang w:val="fr-FR"/>
        </w:rPr>
        <w:t>0,</w:t>
      </w:r>
      <w:r w:rsidR="00375BB0" w:rsidRPr="00C02CA3">
        <w:rPr>
          <w:rFonts w:cs="Arial"/>
          <w:szCs w:val="20"/>
          <w:lang w:val="fr-FR"/>
        </w:rPr>
        <w:t>55</w:t>
      </w:r>
      <w:r w:rsidR="009563D7" w:rsidRPr="00C02CA3">
        <w:rPr>
          <w:rFonts w:cs="Arial"/>
          <w:szCs w:val="20"/>
          <w:lang w:val="fr-FR"/>
        </w:rPr>
        <w:t xml:space="preserve"> W/m</w:t>
      </w:r>
      <w:r w:rsidR="0083729C" w:rsidRPr="00C02CA3">
        <w:rPr>
          <w:rFonts w:cs="Arial"/>
          <w:szCs w:val="20"/>
          <w:lang w:val="fr-FR"/>
        </w:rPr>
        <w:t>.</w:t>
      </w:r>
      <w:r w:rsidR="009563D7" w:rsidRPr="00C02CA3">
        <w:rPr>
          <w:rFonts w:cs="Arial"/>
          <w:szCs w:val="20"/>
          <w:lang w:val="fr-FR"/>
        </w:rPr>
        <w:t>K</w:t>
      </w:r>
    </w:p>
    <w:p w14:paraId="6B7522B0" w14:textId="7DF47FE9" w:rsidR="009563D7" w:rsidRPr="00FA5727" w:rsidRDefault="00A447DC" w:rsidP="009563D7">
      <w:pPr>
        <w:rPr>
          <w:rFonts w:cs="Arial"/>
          <w:szCs w:val="20"/>
          <w:u w:val="single"/>
        </w:rPr>
      </w:pPr>
      <w:r w:rsidRPr="00FA5727">
        <w:rPr>
          <w:rFonts w:cs="Arial"/>
          <w:szCs w:val="20"/>
          <w:u w:val="single"/>
        </w:rPr>
        <w:t>Autres caractéristiques</w:t>
      </w:r>
      <w:r w:rsidR="009563D7" w:rsidRPr="00FA5727">
        <w:rPr>
          <w:rFonts w:cs="Arial"/>
          <w:szCs w:val="20"/>
          <w:u w:val="single"/>
        </w:rPr>
        <w:t>:</w:t>
      </w:r>
    </w:p>
    <w:p w14:paraId="4E9ED476" w14:textId="645EDBE5" w:rsidR="005012A4" w:rsidRPr="00C02CA3" w:rsidRDefault="00A447DC" w:rsidP="005012A4">
      <w:pPr>
        <w:pStyle w:val="Lijstalinea"/>
        <w:numPr>
          <w:ilvl w:val="0"/>
          <w:numId w:val="2"/>
        </w:numPr>
        <w:spacing w:line="240" w:lineRule="auto"/>
        <w:rPr>
          <w:rFonts w:cs="Arial"/>
          <w:szCs w:val="20"/>
          <w:lang w:val="fr-FR"/>
        </w:rPr>
      </w:pPr>
      <w:r w:rsidRPr="00C02CA3">
        <w:rPr>
          <w:rFonts w:cs="Arial"/>
          <w:szCs w:val="20"/>
          <w:lang w:val="fr-FR"/>
        </w:rPr>
        <w:t>taux initial d’absorption d’eau de la brique</w:t>
      </w:r>
      <w:r w:rsidR="005012A4" w:rsidRPr="00C02CA3">
        <w:rPr>
          <w:rFonts w:cs="Arial"/>
          <w:szCs w:val="20"/>
          <w:lang w:val="fr-FR"/>
        </w:rPr>
        <w:t>: 1,5 – 4 kg/m</w:t>
      </w:r>
      <w:r w:rsidR="00C91A90" w:rsidRPr="00C02CA3">
        <w:rPr>
          <w:rFonts w:cs="Arial"/>
          <w:szCs w:val="20"/>
          <w:lang w:val="fr-FR"/>
        </w:rPr>
        <w:t>².min</w:t>
      </w:r>
      <w:r w:rsidR="005012A4" w:rsidRPr="00C02CA3">
        <w:rPr>
          <w:rFonts w:cs="Arial"/>
          <w:szCs w:val="20"/>
          <w:lang w:val="fr-FR"/>
        </w:rPr>
        <w:t xml:space="preserve"> (IW3)</w:t>
      </w:r>
    </w:p>
    <w:p w14:paraId="4A5459D3" w14:textId="2626D921" w:rsidR="00110FFB" w:rsidRPr="00C02CA3" w:rsidRDefault="00110FFB" w:rsidP="00110FFB">
      <w:pPr>
        <w:pStyle w:val="Lijstalinea"/>
        <w:spacing w:line="240" w:lineRule="auto"/>
        <w:ind w:left="720"/>
        <w:rPr>
          <w:rFonts w:cs="Arial"/>
          <w:szCs w:val="20"/>
          <w:lang w:val="fr-FR"/>
        </w:rPr>
      </w:pPr>
    </w:p>
    <w:p w14:paraId="3B6480E9" w14:textId="77777777" w:rsidR="007C5B78" w:rsidRPr="00C02CA3" w:rsidRDefault="007C5B78" w:rsidP="00110FFB">
      <w:pPr>
        <w:pStyle w:val="Lijstalinea"/>
        <w:spacing w:line="240" w:lineRule="auto"/>
        <w:ind w:left="720"/>
        <w:rPr>
          <w:rFonts w:cs="Arial"/>
          <w:szCs w:val="20"/>
          <w:lang w:val="fr-FR"/>
        </w:rPr>
      </w:pPr>
    </w:p>
    <w:p w14:paraId="68626FA7" w14:textId="3E3EC47A" w:rsidR="009563D7" w:rsidRPr="00C02CA3" w:rsidRDefault="00A447DC" w:rsidP="009563D7">
      <w:pPr>
        <w:pStyle w:val="Lijstalinea"/>
        <w:numPr>
          <w:ilvl w:val="0"/>
          <w:numId w:val="2"/>
        </w:numPr>
        <w:rPr>
          <w:rFonts w:cs="Arial"/>
          <w:szCs w:val="20"/>
          <w:lang w:val="fr-FR"/>
        </w:rPr>
      </w:pPr>
      <w:r w:rsidRPr="00C02CA3">
        <w:rPr>
          <w:rFonts w:cs="Arial"/>
          <w:szCs w:val="20"/>
          <w:lang w:val="fr-FR"/>
        </w:rPr>
        <w:t xml:space="preserve">conductivité thermique équivalente </w:t>
      </w:r>
      <w:r w:rsidR="009563D7" w:rsidRPr="00C02CA3">
        <w:rPr>
          <w:rFonts w:cs="Arial"/>
          <w:szCs w:val="20"/>
          <w:lang w:val="fr-FR"/>
        </w:rPr>
        <w:t xml:space="preserve">10, </w:t>
      </w:r>
      <w:r w:rsidRPr="00C02CA3">
        <w:rPr>
          <w:rFonts w:cs="Arial"/>
          <w:szCs w:val="20"/>
          <w:lang w:val="fr-FR"/>
        </w:rPr>
        <w:t>masse sèche</w:t>
      </w:r>
      <w:r w:rsidR="009563D7" w:rsidRPr="00C02CA3">
        <w:rPr>
          <w:rFonts w:cs="Arial"/>
          <w:szCs w:val="20"/>
          <w:lang w:val="fr-FR"/>
        </w:rPr>
        <w:t xml:space="preserve"> (90,90): 0,</w:t>
      </w:r>
      <w:r w:rsidR="00110FFB" w:rsidRPr="00C02CA3">
        <w:rPr>
          <w:rFonts w:cs="Arial"/>
          <w:szCs w:val="20"/>
          <w:lang w:val="fr-FR"/>
        </w:rPr>
        <w:t>6</w:t>
      </w:r>
      <w:r w:rsidR="00375BB0" w:rsidRPr="00C02CA3">
        <w:rPr>
          <w:rFonts w:cs="Arial"/>
          <w:szCs w:val="20"/>
          <w:lang w:val="fr-FR"/>
        </w:rPr>
        <w:t>0</w:t>
      </w:r>
      <w:r w:rsidR="009563D7" w:rsidRPr="00C02CA3">
        <w:rPr>
          <w:rFonts w:cs="Arial"/>
          <w:szCs w:val="20"/>
          <w:lang w:val="fr-FR"/>
        </w:rPr>
        <w:t xml:space="preserve"> W/m.K</w:t>
      </w:r>
    </w:p>
    <w:p w14:paraId="23623C20" w14:textId="4D1939B3" w:rsidR="009563D7" w:rsidRPr="00C02CA3" w:rsidRDefault="00A447DC" w:rsidP="009563D7">
      <w:pPr>
        <w:pStyle w:val="Lijstalinea"/>
        <w:numPr>
          <w:ilvl w:val="0"/>
          <w:numId w:val="2"/>
        </w:numPr>
        <w:rPr>
          <w:rFonts w:cs="Arial"/>
          <w:szCs w:val="20"/>
          <w:lang w:val="fr-FR"/>
        </w:rPr>
      </w:pPr>
      <w:r w:rsidRPr="00C02CA3">
        <w:rPr>
          <w:rFonts w:cs="Arial"/>
          <w:szCs w:val="20"/>
          <w:lang w:val="fr-FR"/>
        </w:rPr>
        <w:t xml:space="preserve">conductivité thermique équivalente </w:t>
      </w:r>
      <w:r w:rsidR="009563D7" w:rsidRPr="00C02CA3">
        <w:rPr>
          <w:rFonts w:cs="Arial"/>
          <w:szCs w:val="20"/>
          <w:lang w:val="fr-FR"/>
        </w:rPr>
        <w:t xml:space="preserve">10, </w:t>
      </w:r>
      <w:r w:rsidRPr="00C02CA3">
        <w:rPr>
          <w:rFonts w:cs="Arial"/>
          <w:szCs w:val="20"/>
          <w:lang w:val="fr-FR"/>
        </w:rPr>
        <w:t>masse sèche</w:t>
      </w:r>
      <w:r w:rsidR="009563D7" w:rsidRPr="00C02CA3">
        <w:rPr>
          <w:rFonts w:cs="Arial"/>
          <w:szCs w:val="20"/>
          <w:lang w:val="fr-FR"/>
        </w:rPr>
        <w:t xml:space="preserve"> (lambda U</w:t>
      </w:r>
      <w:r w:rsidR="001363AB" w:rsidRPr="00C02CA3">
        <w:rPr>
          <w:rFonts w:cs="Arial"/>
          <w:szCs w:val="20"/>
          <w:lang w:val="fr-FR"/>
        </w:rPr>
        <w:t>i</w:t>
      </w:r>
      <w:r w:rsidR="009563D7" w:rsidRPr="00C02CA3">
        <w:rPr>
          <w:rFonts w:cs="Arial"/>
          <w:szCs w:val="20"/>
          <w:lang w:val="fr-FR"/>
        </w:rPr>
        <w:t>): 0,6</w:t>
      </w:r>
      <w:r w:rsidR="00375BB0" w:rsidRPr="00C02CA3">
        <w:rPr>
          <w:rFonts w:cs="Arial"/>
          <w:szCs w:val="20"/>
          <w:lang w:val="fr-FR"/>
        </w:rPr>
        <w:t>44</w:t>
      </w:r>
      <w:r w:rsidR="009563D7" w:rsidRPr="00C02CA3">
        <w:rPr>
          <w:rFonts w:cs="Arial"/>
          <w:szCs w:val="20"/>
          <w:lang w:val="fr-FR"/>
        </w:rPr>
        <w:t xml:space="preserve"> W/m.K</w:t>
      </w:r>
    </w:p>
    <w:p w14:paraId="0AA96508" w14:textId="1AC8DCEF" w:rsidR="009563D7" w:rsidRPr="00C02CA3" w:rsidRDefault="001363AB" w:rsidP="009563D7">
      <w:pPr>
        <w:pStyle w:val="Lijstalinea"/>
        <w:numPr>
          <w:ilvl w:val="0"/>
          <w:numId w:val="2"/>
        </w:numPr>
        <w:rPr>
          <w:rFonts w:cs="Arial"/>
          <w:szCs w:val="20"/>
          <w:lang w:val="fr-FR"/>
        </w:rPr>
      </w:pPr>
      <w:r w:rsidRPr="00C02CA3">
        <w:rPr>
          <w:rFonts w:cs="Arial"/>
          <w:szCs w:val="20"/>
          <w:lang w:val="fr-FR"/>
        </w:rPr>
        <w:t xml:space="preserve">conductivité thermique équivalente </w:t>
      </w:r>
      <w:r w:rsidR="009563D7" w:rsidRPr="00C02CA3">
        <w:rPr>
          <w:rFonts w:cs="Arial"/>
          <w:szCs w:val="20"/>
          <w:lang w:val="fr-FR"/>
        </w:rPr>
        <w:t xml:space="preserve">10, </w:t>
      </w:r>
      <w:r w:rsidRPr="00C02CA3">
        <w:rPr>
          <w:rFonts w:cs="Arial"/>
          <w:szCs w:val="20"/>
          <w:lang w:val="fr-FR"/>
        </w:rPr>
        <w:t>masse sèche</w:t>
      </w:r>
      <w:r w:rsidR="009563D7" w:rsidRPr="00C02CA3">
        <w:rPr>
          <w:rFonts w:cs="Arial"/>
          <w:szCs w:val="20"/>
          <w:lang w:val="fr-FR"/>
        </w:rPr>
        <w:t xml:space="preserve"> (lambda Ue): 1,</w:t>
      </w:r>
      <w:r w:rsidR="00375BB0" w:rsidRPr="00C02CA3">
        <w:rPr>
          <w:rFonts w:cs="Arial"/>
          <w:szCs w:val="20"/>
          <w:lang w:val="fr-FR"/>
        </w:rPr>
        <w:t>27</w:t>
      </w:r>
      <w:r w:rsidR="009563D7" w:rsidRPr="00C02CA3">
        <w:rPr>
          <w:rFonts w:cs="Arial"/>
          <w:szCs w:val="20"/>
          <w:lang w:val="fr-FR"/>
        </w:rPr>
        <w:t xml:space="preserve"> W/m.K</w:t>
      </w:r>
    </w:p>
    <w:p w14:paraId="3BDC6FB1" w14:textId="28C88DAA" w:rsidR="00526DD4" w:rsidRPr="00C02CA3" w:rsidRDefault="001363AB" w:rsidP="00FE0F71">
      <w:pPr>
        <w:rPr>
          <w:rFonts w:cs="Arial"/>
          <w:szCs w:val="20"/>
          <w:u w:val="single"/>
          <w:lang w:val="fr-FR"/>
        </w:rPr>
      </w:pPr>
      <w:r w:rsidRPr="00C02CA3">
        <w:rPr>
          <w:rFonts w:cs="Arial"/>
          <w:szCs w:val="20"/>
          <w:u w:val="single"/>
          <w:lang w:val="fr-FR"/>
        </w:rPr>
        <w:t>Caractéristiques d’apparence</w:t>
      </w:r>
    </w:p>
    <w:p w14:paraId="27B646CC" w14:textId="2AF34597" w:rsidR="006C395E" w:rsidRPr="00C02CA3" w:rsidRDefault="001363AB" w:rsidP="00FE0F71">
      <w:pPr>
        <w:rPr>
          <w:rFonts w:cs="Arial"/>
          <w:szCs w:val="20"/>
          <w:lang w:val="fr-FR"/>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C02CA3">
        <w:rPr>
          <w:rFonts w:cs="Arial"/>
          <w:szCs w:val="20"/>
          <w:lang w:val="fr-FR"/>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C02CA3" w:rsidRDefault="001363AB" w:rsidP="00FE0F71">
      <w:pPr>
        <w:widowControl/>
        <w:numPr>
          <w:ilvl w:val="0"/>
          <w:numId w:val="1"/>
        </w:numPr>
        <w:autoSpaceDE/>
        <w:autoSpaceDN/>
        <w:spacing w:before="0" w:line="240" w:lineRule="auto"/>
        <w:rPr>
          <w:rFonts w:cs="Arial"/>
          <w:szCs w:val="20"/>
          <w:lang w:val="fr-FR"/>
        </w:rPr>
      </w:pPr>
      <w:r w:rsidRPr="001363AB">
        <w:rPr>
          <w:rFonts w:cs="Arial"/>
          <w:szCs w:val="20"/>
          <w:lang w:val="fr-FR"/>
        </w:rPr>
        <w:t>la présence d’inclusions qui, par gonflement, pourrait provoquer des éclats dans la surface de la brique</w:t>
      </w:r>
    </w:p>
    <w:p w14:paraId="5B7472BE" w14:textId="4B5F4213" w:rsidR="00FE0F71" w:rsidRPr="00C02CA3" w:rsidRDefault="001363AB" w:rsidP="00FE0F71">
      <w:pPr>
        <w:widowControl/>
        <w:numPr>
          <w:ilvl w:val="0"/>
          <w:numId w:val="1"/>
        </w:numPr>
        <w:autoSpaceDE/>
        <w:autoSpaceDN/>
        <w:spacing w:before="0" w:line="240" w:lineRule="auto"/>
        <w:rPr>
          <w:rFonts w:cs="Arial"/>
          <w:szCs w:val="20"/>
          <w:lang w:val="fr-FR"/>
        </w:rPr>
      </w:pPr>
      <w:r w:rsidRPr="001363AB">
        <w:rPr>
          <w:rFonts w:cs="Arial"/>
          <w:szCs w:val="20"/>
          <w:lang w:val="fr-FR"/>
        </w:rPr>
        <w:t>des fissures ayant une largeur ≥0,2mm reliant au moins deux arêtes</w:t>
      </w:r>
    </w:p>
    <w:p w14:paraId="31631E23" w14:textId="63DD21F5" w:rsidR="00A777DE" w:rsidRPr="00C02CA3" w:rsidRDefault="005C29D6" w:rsidP="00C66D78">
      <w:pPr>
        <w:rPr>
          <w:rFonts w:cs="Arial"/>
          <w:szCs w:val="20"/>
          <w:lang w:val="fr-FR"/>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C02CA3">
        <w:rPr>
          <w:rFonts w:cs="Arial"/>
          <w:szCs w:val="20"/>
          <w:lang w:val="fr-FR"/>
        </w:rPr>
        <w:t xml:space="preserve"> </w:t>
      </w:r>
    </w:p>
    <w:p w14:paraId="19E7D58D" w14:textId="6427C746" w:rsidR="00C66D78" w:rsidRPr="00C02CA3" w:rsidRDefault="00C66D78" w:rsidP="00C66D78">
      <w:pPr>
        <w:rPr>
          <w:rFonts w:cs="Arial"/>
          <w:szCs w:val="20"/>
          <w:lang w:val="fr-FR"/>
        </w:rPr>
      </w:pPr>
      <w:r w:rsidRPr="00C02CA3">
        <w:rPr>
          <w:rFonts w:cs="Arial"/>
          <w:szCs w:val="20"/>
          <w:u w:val="single"/>
          <w:lang w:val="fr-FR"/>
        </w:rPr>
        <w:t>Norme</w:t>
      </w:r>
      <w:r w:rsidR="005C29D6" w:rsidRPr="00C02CA3">
        <w:rPr>
          <w:rFonts w:cs="Arial"/>
          <w:szCs w:val="20"/>
          <w:u w:val="single"/>
          <w:lang w:val="fr-FR"/>
        </w:rPr>
        <w:t>s</w:t>
      </w:r>
      <w:r w:rsidRPr="00C02CA3">
        <w:rPr>
          <w:rFonts w:cs="Arial"/>
          <w:szCs w:val="20"/>
          <w:lang w:val="fr-FR"/>
        </w:rPr>
        <w:t>:</w:t>
      </w:r>
    </w:p>
    <w:p w14:paraId="6DF84881" w14:textId="7862B5EE" w:rsidR="00C66D78" w:rsidRPr="00C02CA3" w:rsidRDefault="005C29D6" w:rsidP="00C66D78">
      <w:pPr>
        <w:rPr>
          <w:rFonts w:cs="Arial"/>
          <w:szCs w:val="20"/>
          <w:lang w:val="fr-FR"/>
        </w:rPr>
      </w:pPr>
      <w:r w:rsidRPr="005C29D6">
        <w:rPr>
          <w:rFonts w:cs="Arial"/>
          <w:szCs w:val="20"/>
          <w:lang w:val="fr-FR"/>
        </w:rPr>
        <w:t>Le fabriquant peut soumettre</w:t>
      </w:r>
      <w:r w:rsidRPr="00885CBE">
        <w:rPr>
          <w:rFonts w:cs="Arial"/>
          <w:sz w:val="22"/>
          <w:lang w:val="fr-FR"/>
        </w:rPr>
        <w:t xml:space="preserve"> </w:t>
      </w:r>
      <w:r w:rsidRPr="00C02CA3">
        <w:rPr>
          <w:rFonts w:cs="Arial"/>
          <w:szCs w:val="20"/>
          <w:lang w:val="fr-FR"/>
        </w:rPr>
        <w:t>la décla</w:t>
      </w:r>
      <w:r w:rsidR="00690FD3" w:rsidRPr="00C02CA3">
        <w:rPr>
          <w:rFonts w:cs="Arial"/>
          <w:szCs w:val="20"/>
          <w:lang w:val="fr-FR"/>
        </w:rPr>
        <w:t>r</w:t>
      </w:r>
      <w:r w:rsidRPr="00C02CA3">
        <w:rPr>
          <w:rFonts w:cs="Arial"/>
          <w:szCs w:val="20"/>
          <w:lang w:val="fr-FR"/>
        </w:rPr>
        <w:t>ation des performances</w:t>
      </w:r>
      <w:r w:rsidR="00526DD4" w:rsidRPr="00C02CA3">
        <w:rPr>
          <w:rFonts w:cs="Arial"/>
          <w:szCs w:val="20"/>
          <w:lang w:val="fr-FR"/>
        </w:rPr>
        <w:t xml:space="preserve"> DoP</w:t>
      </w:r>
      <w:r w:rsidRPr="00C02CA3">
        <w:rPr>
          <w:rFonts w:cs="Arial"/>
          <w:szCs w:val="20"/>
          <w:lang w:val="fr-FR"/>
        </w:rPr>
        <w:t>, en conformité avec la norme</w:t>
      </w:r>
      <w:r w:rsidR="00C66D78" w:rsidRPr="00C02CA3">
        <w:rPr>
          <w:rFonts w:cs="Arial"/>
          <w:szCs w:val="20"/>
          <w:lang w:val="fr-FR"/>
        </w:rPr>
        <w:t xml:space="preserve"> EN 771-1.</w:t>
      </w:r>
      <w:r w:rsidR="00526DD4" w:rsidRPr="00C02CA3">
        <w:rPr>
          <w:rFonts w:cs="Arial"/>
          <w:szCs w:val="20"/>
          <w:lang w:val="fr-FR"/>
        </w:rPr>
        <w:t xml:space="preserve"> </w:t>
      </w:r>
      <w:r w:rsidRPr="00C02CA3">
        <w:rPr>
          <w:rFonts w:cs="Arial"/>
          <w:szCs w:val="20"/>
          <w:lang w:val="fr-FR"/>
        </w:rPr>
        <w:t>Cette</w:t>
      </w:r>
      <w:r w:rsidR="00526DD4" w:rsidRPr="00C02CA3">
        <w:rPr>
          <w:rFonts w:cs="Arial"/>
          <w:szCs w:val="20"/>
          <w:lang w:val="fr-FR"/>
        </w:rPr>
        <w:t xml:space="preserve"> DoP </w:t>
      </w:r>
      <w:r w:rsidRPr="00C02CA3">
        <w:rPr>
          <w:rFonts w:cs="Arial"/>
          <w:szCs w:val="20"/>
          <w:lang w:val="fr-FR"/>
        </w:rPr>
        <w:t>est disponible sur la page internet de la brique sur</w:t>
      </w:r>
      <w:r w:rsidR="00526DD4" w:rsidRPr="00C02CA3">
        <w:rPr>
          <w:rFonts w:cs="Arial"/>
          <w:szCs w:val="20"/>
          <w:lang w:val="fr-FR"/>
        </w:rPr>
        <w:t xml:space="preserve"> </w:t>
      </w:r>
      <w:hyperlink r:id="rId10" w:history="1">
        <w:r w:rsidR="00FA5727" w:rsidRPr="00C02CA3">
          <w:rPr>
            <w:rStyle w:val="Hyperlink"/>
            <w:rFonts w:cs="Arial"/>
            <w:szCs w:val="20"/>
            <w:lang w:val="fr-FR"/>
          </w:rPr>
          <w:t>www.vandersanden.com</w:t>
        </w:r>
      </w:hyperlink>
      <w:r w:rsidR="00FA5727" w:rsidRPr="00C02CA3">
        <w:rPr>
          <w:rFonts w:cs="Arial"/>
          <w:szCs w:val="20"/>
          <w:lang w:val="fr-FR"/>
        </w:rPr>
        <w:t xml:space="preserve"> et </w:t>
      </w:r>
      <w:r w:rsidR="007F2F9B" w:rsidRPr="00C02CA3">
        <w:rPr>
          <w:rFonts w:cs="Arial"/>
          <w:szCs w:val="20"/>
          <w:lang w:val="fr-FR"/>
        </w:rPr>
        <w:t>peut être</w:t>
      </w:r>
      <w:r w:rsidR="00FA5727" w:rsidRPr="00C02CA3">
        <w:rPr>
          <w:rFonts w:cs="Arial"/>
          <w:szCs w:val="20"/>
          <w:lang w:val="fr-FR"/>
        </w:rPr>
        <w:t xml:space="preserve"> retrouv</w:t>
      </w:r>
      <w:r w:rsidR="007F2F9B" w:rsidRPr="00C02CA3">
        <w:rPr>
          <w:rFonts w:cs="Arial"/>
          <w:szCs w:val="20"/>
          <w:lang w:val="fr-FR"/>
        </w:rPr>
        <w:t>ée</w:t>
      </w:r>
      <w:r w:rsidR="00FA5727" w:rsidRPr="00C02CA3">
        <w:rPr>
          <w:rFonts w:cs="Arial"/>
          <w:szCs w:val="20"/>
          <w:lang w:val="fr-FR"/>
        </w:rPr>
        <w:t xml:space="preserve"> par le numéro DoP qui se trouve sur le bon de livraison et le document d’emballage.</w:t>
      </w:r>
    </w:p>
    <w:p w14:paraId="6902653C" w14:textId="77777777" w:rsidR="00C66D78" w:rsidRPr="00C02CA3" w:rsidRDefault="00C66D78" w:rsidP="00C66D78">
      <w:pPr>
        <w:rPr>
          <w:rFonts w:cs="Arial"/>
          <w:szCs w:val="20"/>
          <w:lang w:val="fr-FR"/>
        </w:rPr>
      </w:pPr>
    </w:p>
    <w:p w14:paraId="1BF2B00D" w14:textId="7DAB59C7" w:rsidR="00C66D78" w:rsidRPr="00C02CA3" w:rsidRDefault="005C29D6" w:rsidP="00C66D78">
      <w:pPr>
        <w:rPr>
          <w:rFonts w:cs="Arial"/>
          <w:szCs w:val="20"/>
          <w:lang w:val="fr-FR"/>
        </w:rPr>
      </w:pPr>
      <w:r w:rsidRPr="00C02CA3">
        <w:rPr>
          <w:rFonts w:cs="Arial"/>
          <w:b/>
          <w:szCs w:val="20"/>
          <w:u w:val="single"/>
          <w:lang w:val="fr-FR"/>
        </w:rPr>
        <w:t>Exécution</w:t>
      </w:r>
      <w:r w:rsidR="00C66D78" w:rsidRPr="00C02CA3">
        <w:rPr>
          <w:rFonts w:cs="Arial"/>
          <w:szCs w:val="20"/>
          <w:lang w:val="fr-FR"/>
        </w:rPr>
        <w:t xml:space="preserve">: </w:t>
      </w:r>
    </w:p>
    <w:p w14:paraId="79EB3135" w14:textId="5C076BD1" w:rsidR="00343EC2" w:rsidRPr="00C02CA3" w:rsidRDefault="005C29D6" w:rsidP="00343EC2">
      <w:pPr>
        <w:rPr>
          <w:rFonts w:cs="Arial"/>
          <w:szCs w:val="20"/>
          <w:lang w:val="fr-FR"/>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C02CA3">
        <w:rPr>
          <w:rFonts w:cs="Arial"/>
          <w:szCs w:val="20"/>
          <w:lang w:val="fr-FR"/>
        </w:rPr>
        <w:t>.</w:t>
      </w:r>
    </w:p>
    <w:p w14:paraId="05FA6A2E" w14:textId="77777777" w:rsidR="005C29D6" w:rsidRDefault="005C29D6" w:rsidP="005C29D6">
      <w:pPr>
        <w:rPr>
          <w:rFonts w:cs="Arial"/>
          <w:sz w:val="22"/>
          <w:lang w:val="fr-FR"/>
        </w:rPr>
      </w:pPr>
      <w:r w:rsidRPr="005C29D6">
        <w:rPr>
          <w:rFonts w:cs="Arial"/>
          <w:szCs w:val="20"/>
          <w:lang w:val="fr-FR"/>
        </w:rPr>
        <w:t>Les briques de parement seront toujours prélevées en diagonale de 4 à 5 paquets différents.  Les instructions du fabricant pour la mise en oeuvre,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C02CA3" w:rsidRDefault="005C29D6" w:rsidP="005C29D6">
      <w:pPr>
        <w:rPr>
          <w:rFonts w:cs="Arial"/>
          <w:szCs w:val="20"/>
          <w:lang w:val="fr-FR"/>
        </w:rPr>
      </w:pPr>
      <w:r w:rsidRPr="00C02CA3">
        <w:rPr>
          <w:rFonts w:cs="Arial"/>
          <w:szCs w:val="20"/>
          <w:lang w:val="fr-FR"/>
        </w:rPr>
        <w:t>Les briques de parement seront maçonnées avec un mortier de maçonnerie</w:t>
      </w:r>
      <w:r w:rsidR="00202E8F" w:rsidRPr="00C02CA3">
        <w:rPr>
          <w:rFonts w:cs="Arial"/>
          <w:szCs w:val="20"/>
          <w:lang w:val="fr-FR"/>
        </w:rPr>
        <w:t xml:space="preserve"> / </w:t>
      </w:r>
      <w:r w:rsidRPr="00C02CA3">
        <w:rPr>
          <w:rFonts w:cs="Arial"/>
          <w:szCs w:val="20"/>
          <w:lang w:val="fr-FR"/>
        </w:rPr>
        <w:t xml:space="preserve">seront maçonnées avec </w:t>
      </w:r>
      <w:r w:rsidR="007748BA" w:rsidRPr="00C02CA3">
        <w:rPr>
          <w:rFonts w:cs="Arial"/>
          <w:szCs w:val="20"/>
          <w:lang w:val="fr-FR"/>
        </w:rPr>
        <w:t>un mortier à joints minces</w:t>
      </w:r>
      <w:r w:rsidR="00202E8F" w:rsidRPr="00C02CA3">
        <w:rPr>
          <w:rFonts w:cs="Arial"/>
          <w:szCs w:val="20"/>
          <w:lang w:val="fr-FR"/>
        </w:rPr>
        <w:t xml:space="preserve"> / </w:t>
      </w:r>
      <w:r w:rsidR="007748BA" w:rsidRPr="00C02CA3">
        <w:rPr>
          <w:rFonts w:cs="Arial"/>
          <w:szCs w:val="20"/>
          <w:lang w:val="fr-FR"/>
        </w:rPr>
        <w:t>seront colllées avec un mortier-colle.</w:t>
      </w:r>
      <w:r w:rsidR="00202E8F" w:rsidRPr="00C02CA3">
        <w:rPr>
          <w:rFonts w:cs="Arial"/>
          <w:szCs w:val="20"/>
          <w:lang w:val="fr-FR"/>
        </w:rPr>
        <w:t xml:space="preserve"> </w:t>
      </w:r>
      <w:r w:rsidR="00202E8F" w:rsidRPr="00C02CA3">
        <w:rPr>
          <w:rFonts w:cs="Arial"/>
          <w:i/>
          <w:szCs w:val="20"/>
          <w:lang w:val="fr-FR"/>
        </w:rPr>
        <w:t>(s</w:t>
      </w:r>
      <w:r w:rsidR="007748BA" w:rsidRPr="00C02CA3">
        <w:rPr>
          <w:rFonts w:cs="Arial"/>
          <w:i/>
          <w:szCs w:val="20"/>
          <w:lang w:val="fr-FR"/>
        </w:rPr>
        <w:t>upprimer ce qui ne convient pas</w:t>
      </w:r>
      <w:r w:rsidR="00202E8F" w:rsidRPr="00C02CA3">
        <w:rPr>
          <w:rFonts w:cs="Arial"/>
          <w:i/>
          <w:szCs w:val="20"/>
          <w:lang w:val="fr-FR"/>
        </w:rPr>
        <w:t>)</w:t>
      </w:r>
    </w:p>
    <w:p w14:paraId="61E82770" w14:textId="44D97168" w:rsidR="00202E8F" w:rsidRPr="00C02CA3" w:rsidRDefault="007748BA" w:rsidP="00C66D78">
      <w:pPr>
        <w:rPr>
          <w:rFonts w:cs="Arial"/>
          <w:szCs w:val="20"/>
          <w:lang w:val="fr-FR"/>
        </w:rPr>
      </w:pPr>
      <w:r w:rsidRPr="00C02CA3">
        <w:rPr>
          <w:rFonts w:cs="Arial"/>
          <w:szCs w:val="20"/>
          <w:lang w:val="fr-FR"/>
        </w:rPr>
        <w:t>L’appareillage suivant a été choisi</w:t>
      </w:r>
      <w:r w:rsidR="00202E8F" w:rsidRPr="00C02CA3">
        <w:rPr>
          <w:rFonts w:cs="Arial"/>
          <w:szCs w:val="20"/>
          <w:lang w:val="fr-FR"/>
        </w:rPr>
        <w:t xml:space="preserve">: </w:t>
      </w:r>
      <w:r w:rsidRPr="00C02CA3">
        <w:rPr>
          <w:rFonts w:cs="Arial"/>
          <w:szCs w:val="20"/>
          <w:lang w:val="fr-FR"/>
        </w:rPr>
        <w:t>appareillage en panneresses,</w:t>
      </w:r>
      <w:r w:rsidR="00202E8F" w:rsidRPr="00C02CA3">
        <w:rPr>
          <w:rFonts w:cs="Arial"/>
          <w:szCs w:val="20"/>
          <w:lang w:val="fr-FR"/>
        </w:rPr>
        <w:t xml:space="preserve"> </w:t>
      </w:r>
      <w:r w:rsidRPr="00C02CA3">
        <w:rPr>
          <w:rFonts w:cs="Arial"/>
          <w:szCs w:val="20"/>
          <w:lang w:val="fr-FR"/>
        </w:rPr>
        <w:t>appareillage en piles</w:t>
      </w:r>
      <w:r w:rsidR="00202E8F" w:rsidRPr="00C02CA3">
        <w:rPr>
          <w:rFonts w:cs="Arial"/>
          <w:szCs w:val="20"/>
          <w:lang w:val="fr-FR"/>
        </w:rPr>
        <w:t xml:space="preserve">, </w:t>
      </w:r>
      <w:r w:rsidRPr="00C02CA3">
        <w:rPr>
          <w:rFonts w:cs="Arial"/>
          <w:szCs w:val="20"/>
          <w:lang w:val="fr-FR"/>
        </w:rPr>
        <w:t>appareillage sauvage</w:t>
      </w:r>
      <w:r w:rsidR="00202E8F" w:rsidRPr="00C02CA3">
        <w:rPr>
          <w:rFonts w:cs="Arial"/>
          <w:szCs w:val="20"/>
          <w:lang w:val="fr-FR"/>
        </w:rPr>
        <w:t xml:space="preserve">, </w:t>
      </w:r>
      <w:r w:rsidRPr="00C02CA3">
        <w:rPr>
          <w:rFonts w:cs="Arial"/>
          <w:szCs w:val="20"/>
          <w:lang w:val="fr-FR"/>
        </w:rPr>
        <w:t xml:space="preserve">appareillage debout, appareillage en bloc, … </w:t>
      </w:r>
      <w:r w:rsidR="00202E8F" w:rsidRPr="00C02CA3">
        <w:rPr>
          <w:rFonts w:cs="Arial"/>
          <w:i/>
          <w:szCs w:val="20"/>
          <w:lang w:val="fr-FR"/>
        </w:rPr>
        <w:t>(s</w:t>
      </w:r>
      <w:r w:rsidRPr="00C02CA3">
        <w:rPr>
          <w:rFonts w:cs="Arial"/>
          <w:i/>
          <w:szCs w:val="20"/>
          <w:lang w:val="fr-FR"/>
        </w:rPr>
        <w:t>upprimer ce qui ne convient pas</w:t>
      </w:r>
      <w:r w:rsidR="00202E8F" w:rsidRPr="00C02CA3">
        <w:rPr>
          <w:rFonts w:cs="Arial"/>
          <w:i/>
          <w:szCs w:val="20"/>
          <w:lang w:val="fr-FR"/>
        </w:rPr>
        <w:t>)</w:t>
      </w:r>
    </w:p>
    <w:p w14:paraId="27670BBC" w14:textId="314FE4C2"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 xml:space="preserve">taux initial d’absorption d’eau de la brique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69A35CB5" w:rsidR="00202E8F" w:rsidRPr="00C02CA3" w:rsidRDefault="00202E8F" w:rsidP="00202E8F">
      <w:pPr>
        <w:rPr>
          <w:rFonts w:cs="Arial"/>
          <w:szCs w:val="20"/>
          <w:lang w:val="fr-FR"/>
        </w:rPr>
      </w:pPr>
      <w:r w:rsidRPr="00C02CA3">
        <w:rPr>
          <w:rFonts w:cs="Arial"/>
          <w:szCs w:val="20"/>
          <w:lang w:val="fr-FR"/>
        </w:rPr>
        <w:t>Jan</w:t>
      </w:r>
      <w:r w:rsidR="00A921F8" w:rsidRPr="00C02CA3">
        <w:rPr>
          <w:rFonts w:cs="Arial"/>
          <w:szCs w:val="20"/>
          <w:lang w:val="fr-FR"/>
        </w:rPr>
        <w:t>vier</w:t>
      </w:r>
      <w:r w:rsidRPr="00C02CA3">
        <w:rPr>
          <w:rFonts w:cs="Arial"/>
          <w:szCs w:val="20"/>
          <w:lang w:val="fr-FR"/>
        </w:rPr>
        <w:t xml:space="preserve"> 20</w:t>
      </w:r>
      <w:r w:rsidR="004C6316" w:rsidRPr="00C02CA3">
        <w:rPr>
          <w:rFonts w:cs="Arial"/>
          <w:szCs w:val="20"/>
          <w:lang w:val="fr-FR"/>
        </w:rPr>
        <w:t>2</w:t>
      </w:r>
      <w:r w:rsidR="0027006A">
        <w:rPr>
          <w:rFonts w:cs="Arial"/>
          <w:szCs w:val="20"/>
          <w:lang w:val="fr-FR"/>
        </w:rPr>
        <w:t>5</w:t>
      </w:r>
    </w:p>
    <w:p w14:paraId="1A8E6CFC" w14:textId="701E19AD" w:rsidR="00202E8F" w:rsidRPr="00C02CA3" w:rsidRDefault="00202E8F" w:rsidP="00C66D78">
      <w:pPr>
        <w:rPr>
          <w:rFonts w:cs="Arial"/>
          <w:szCs w:val="20"/>
          <w:lang w:val="fr-FR"/>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97307F8"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" strokecolor="#2d4b5a [3044]"/>
            </w:pict>
          </mc:Fallback>
        </mc:AlternateContent>
      </w:r>
    </w:p>
    <w:p w14:paraId="2B45EF7E" w14:textId="70AC4188" w:rsidR="00202E8F" w:rsidRPr="00C02CA3" w:rsidRDefault="007F2577" w:rsidP="00C66D78">
      <w:pPr>
        <w:rPr>
          <w:rFonts w:cs="Arial"/>
          <w:szCs w:val="20"/>
          <w:lang w:val="fr-FR"/>
        </w:rPr>
      </w:pPr>
      <w:r w:rsidRPr="00C02CA3">
        <w:rPr>
          <w:rFonts w:cs="Arial"/>
          <w:szCs w:val="20"/>
          <w:lang w:val="fr-FR"/>
        </w:rPr>
        <w:t>Briqueteries</w:t>
      </w:r>
      <w:r w:rsidR="00202E8F" w:rsidRPr="00C02CA3">
        <w:rPr>
          <w:rFonts w:cs="Arial"/>
          <w:szCs w:val="20"/>
          <w:lang w:val="fr-FR"/>
        </w:rPr>
        <w:t xml:space="preserve"> Vandersanden</w:t>
      </w:r>
      <w:r w:rsidRPr="00C02CA3">
        <w:rPr>
          <w:rFonts w:cs="Arial"/>
          <w:szCs w:val="20"/>
          <w:lang w:val="fr-FR"/>
        </w:rPr>
        <w:t xml:space="preserve"> S.A.</w:t>
      </w:r>
      <w:r w:rsidR="00202E8F" w:rsidRPr="00C02CA3">
        <w:rPr>
          <w:rFonts w:cs="Arial"/>
          <w:szCs w:val="20"/>
          <w:lang w:val="fr-FR"/>
        </w:rPr>
        <w:t xml:space="preserve">, Riemsterweg 300, B-3740 Bilzen, </w:t>
      </w:r>
      <w:hyperlink r:id="rId11" w:history="1">
        <w:r w:rsidR="00202E8F" w:rsidRPr="00C02CA3">
          <w:rPr>
            <w:rStyle w:val="Hyperlink"/>
            <w:rFonts w:cs="Arial"/>
            <w:szCs w:val="20"/>
            <w:lang w:val="fr-FR"/>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02CA3" w:rsidRDefault="00714FA5" w:rsidP="004E5A61">
      <w:pPr>
        <w:tabs>
          <w:tab w:val="left" w:pos="2805"/>
        </w:tabs>
        <w:rPr>
          <w:rFonts w:cs="Arial"/>
          <w:szCs w:val="20"/>
          <w:lang w:val="fr-FR"/>
        </w:rPr>
      </w:pPr>
    </w:p>
    <w:sectPr w:rsidR="00714FA5" w:rsidRPr="00C02CA3"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765415556">
    <w:abstractNumId w:val="1"/>
  </w:num>
  <w:num w:numId="2" w16cid:durableId="474571593">
    <w:abstractNumId w:val="2"/>
  </w:num>
  <w:num w:numId="3" w16cid:durableId="5131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4710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21A13"/>
    <w:rsid w:val="0006119C"/>
    <w:rsid w:val="000915F0"/>
    <w:rsid w:val="000B7818"/>
    <w:rsid w:val="000E78DB"/>
    <w:rsid w:val="00110FFB"/>
    <w:rsid w:val="001363AB"/>
    <w:rsid w:val="001B7B9C"/>
    <w:rsid w:val="001C2DB2"/>
    <w:rsid w:val="001C4E11"/>
    <w:rsid w:val="00202E8F"/>
    <w:rsid w:val="00206617"/>
    <w:rsid w:val="00231F18"/>
    <w:rsid w:val="0026077C"/>
    <w:rsid w:val="0027006A"/>
    <w:rsid w:val="002B258B"/>
    <w:rsid w:val="00315C4B"/>
    <w:rsid w:val="0032484E"/>
    <w:rsid w:val="00325A04"/>
    <w:rsid w:val="00343EC2"/>
    <w:rsid w:val="00375BB0"/>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51C36"/>
    <w:rsid w:val="00673B57"/>
    <w:rsid w:val="00690FD3"/>
    <w:rsid w:val="006A6A55"/>
    <w:rsid w:val="006B1E28"/>
    <w:rsid w:val="006C395E"/>
    <w:rsid w:val="006E353D"/>
    <w:rsid w:val="00713403"/>
    <w:rsid w:val="00714FA5"/>
    <w:rsid w:val="00744FBC"/>
    <w:rsid w:val="007748BA"/>
    <w:rsid w:val="007A659B"/>
    <w:rsid w:val="007B693F"/>
    <w:rsid w:val="007C5B78"/>
    <w:rsid w:val="007C6538"/>
    <w:rsid w:val="007F2577"/>
    <w:rsid w:val="007F2F9B"/>
    <w:rsid w:val="007F3ED7"/>
    <w:rsid w:val="00815AEB"/>
    <w:rsid w:val="0083729C"/>
    <w:rsid w:val="00897611"/>
    <w:rsid w:val="008A33DE"/>
    <w:rsid w:val="009001B6"/>
    <w:rsid w:val="00911203"/>
    <w:rsid w:val="00951E39"/>
    <w:rsid w:val="009563D7"/>
    <w:rsid w:val="00A06FA9"/>
    <w:rsid w:val="00A1742A"/>
    <w:rsid w:val="00A447DC"/>
    <w:rsid w:val="00A777DE"/>
    <w:rsid w:val="00A921F8"/>
    <w:rsid w:val="00AA1D88"/>
    <w:rsid w:val="00B1542E"/>
    <w:rsid w:val="00B44135"/>
    <w:rsid w:val="00B60A97"/>
    <w:rsid w:val="00B60FD0"/>
    <w:rsid w:val="00B7007A"/>
    <w:rsid w:val="00B70AF3"/>
    <w:rsid w:val="00B711DC"/>
    <w:rsid w:val="00BC3812"/>
    <w:rsid w:val="00BD1E45"/>
    <w:rsid w:val="00BD27B1"/>
    <w:rsid w:val="00BF13C7"/>
    <w:rsid w:val="00C02CA3"/>
    <w:rsid w:val="00C239CD"/>
    <w:rsid w:val="00C41957"/>
    <w:rsid w:val="00C4520F"/>
    <w:rsid w:val="00C61DBF"/>
    <w:rsid w:val="00C66D78"/>
    <w:rsid w:val="00C71273"/>
    <w:rsid w:val="00C724D4"/>
    <w:rsid w:val="00C91A90"/>
    <w:rsid w:val="00CD579C"/>
    <w:rsid w:val="00D11ABF"/>
    <w:rsid w:val="00D77F24"/>
    <w:rsid w:val="00D87F55"/>
    <w:rsid w:val="00E5273A"/>
    <w:rsid w:val="00E965D6"/>
    <w:rsid w:val="00EA08C2"/>
    <w:rsid w:val="00F03D0A"/>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1A3214CBF11054285FDBC8C50F7F594" ma:contentTypeVersion="7" ma:contentTypeDescription="Een nieuw document maken." ma:contentTypeScope="" ma:versionID="c52068885ae7cb7ea5c646c759feeeb2">
  <xsd:schema xmlns:xsd="http://www.w3.org/2001/XMLSchema" xmlns:xs="http://www.w3.org/2001/XMLSchema" xmlns:p="http://schemas.microsoft.com/office/2006/metadata/properties" xmlns:ns2="def7ec89-e9a7-4ad0-828a-4e7598e1c60b" xmlns:ns3="fc3d6be4-e267-4d4d-83f3-2f1cf3abea2f" targetNamespace="http://schemas.microsoft.com/office/2006/metadata/properties" ma:root="true" ma:fieldsID="20a49e5d9a470bc02f63511bc142f198" ns2:_="" ns3:_="">
    <xsd:import namespace="def7ec89-e9a7-4ad0-828a-4e7598e1c60b"/>
    <xsd:import namespace="fc3d6be4-e267-4d4d-83f3-2f1cf3abea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7ec89-e9a7-4ad0-828a-4e7598e1c6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F16AB8C9-FCBD-41B2-A593-88DCB5F8EE8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c3d6be4-e267-4d4d-83f3-2f1cf3abea2f"/>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BB06211E-1C10-413F-966E-C37A3C13F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7ec89-e9a7-4ad0-828a-4e7598e1c60b"/>
    <ds:schemaRef ds:uri="fc3d6be4-e267-4d4d-83f3-2f1cf3abea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708</Words>
  <Characters>3895</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7</cp:revision>
  <cp:lastPrinted>2019-03-07T16:01:00Z</cp:lastPrinted>
  <dcterms:created xsi:type="dcterms:W3CDTF">2025-03-21T15:15:00Z</dcterms:created>
  <dcterms:modified xsi:type="dcterms:W3CDTF">2025-03-21T15:20:00Z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0x01010011A3214CBF11054285FDBC8C50F7F594</vt:lpwstr>
  </property>
</Properties>
</file>